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07E7DB" w14:textId="681322AA" w:rsidR="00A26730" w:rsidRPr="00A26730" w:rsidRDefault="00827D30" w:rsidP="004960BB">
      <w:pPr>
        <w:pStyle w:val="Heading1"/>
        <w:jc w:val="center"/>
      </w:pPr>
      <w:r w:rsidRPr="00A26730">
        <w:rPr>
          <w:sz w:val="32"/>
          <w:szCs w:val="32"/>
        </w:rPr>
        <w:t>SURGE BASKETBALL</w:t>
      </w:r>
      <w:r w:rsidR="00A26730" w:rsidRPr="00A26730">
        <w:rPr>
          <w:sz w:val="32"/>
          <w:szCs w:val="32"/>
        </w:rPr>
        <w:t xml:space="preserve"> </w:t>
      </w:r>
      <w:r w:rsidR="00BD566F">
        <w:rPr>
          <w:sz w:val="32"/>
          <w:szCs w:val="32"/>
        </w:rPr>
        <w:t xml:space="preserve">ADVISORY </w:t>
      </w:r>
      <w:r w:rsidRPr="00A26730">
        <w:rPr>
          <w:sz w:val="32"/>
          <w:szCs w:val="32"/>
        </w:rPr>
        <w:t>BOARD – TERMS OF REFERENCE</w:t>
      </w:r>
      <w:r>
        <w:br/>
      </w:r>
    </w:p>
    <w:p w14:paraId="09CB0ACC" w14:textId="00A86202" w:rsidR="00A26730" w:rsidRDefault="00A26730" w:rsidP="004960BB">
      <w:pPr>
        <w:spacing w:after="0"/>
        <w:jc w:val="center"/>
      </w:pPr>
      <w:r w:rsidRPr="00A26730">
        <w:rPr>
          <w:noProof/>
        </w:rPr>
        <w:drawing>
          <wp:inline distT="0" distB="0" distL="0" distR="0" wp14:anchorId="56C48752" wp14:editId="5B902CA3">
            <wp:extent cx="2137024" cy="1242253"/>
            <wp:effectExtent l="0" t="0" r="0" b="0"/>
            <wp:docPr id="1513714437" name="Picture 1" descr="A pink logo with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3714437" name="Picture 1" descr="A pink logo with a black background&#10;&#10;AI-generated content may b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50783" cy="12502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BD078C" w14:textId="77777777" w:rsidR="00A26730" w:rsidRPr="00A26730" w:rsidRDefault="00A26730" w:rsidP="004960BB">
      <w:pPr>
        <w:spacing w:after="0"/>
        <w:jc w:val="center"/>
      </w:pPr>
    </w:p>
    <w:p w14:paraId="0F0BD2C8" w14:textId="77777777" w:rsidR="007B28FD" w:rsidRDefault="00827D30" w:rsidP="004960BB">
      <w:pPr>
        <w:pStyle w:val="Heading2"/>
      </w:pPr>
      <w:r>
        <w:t>1. Policy Purpose</w:t>
      </w:r>
    </w:p>
    <w:p w14:paraId="53A1FF0C" w14:textId="0B634BAA" w:rsidR="007B28FD" w:rsidRDefault="00827D30" w:rsidP="004960BB">
      <w:pPr>
        <w:spacing w:after="0"/>
      </w:pPr>
      <w:r>
        <w:t xml:space="preserve">The purpose of this policy is to define the role, authority, composition, and operating framework of the Surge Basketball </w:t>
      </w:r>
      <w:r w:rsidR="00BD566F">
        <w:t xml:space="preserve">Advisory </w:t>
      </w:r>
      <w:r>
        <w:t>Board (“the Board”).</w:t>
      </w:r>
      <w:r w:rsidR="00BD566F">
        <w:t xml:space="preserve"> </w:t>
      </w:r>
      <w:r>
        <w:t>This policy ensures clear governance, accountability, and oversight in support of Surge Basketball’s mission and values.</w:t>
      </w:r>
    </w:p>
    <w:p w14:paraId="5EF5284E" w14:textId="77777777" w:rsidR="00A26730" w:rsidRDefault="00A26730" w:rsidP="004960BB">
      <w:pPr>
        <w:spacing w:after="0"/>
      </w:pPr>
    </w:p>
    <w:p w14:paraId="08C258A3" w14:textId="77777777" w:rsidR="007B28FD" w:rsidRDefault="00827D30" w:rsidP="004960BB">
      <w:pPr>
        <w:pStyle w:val="Heading2"/>
      </w:pPr>
      <w:r>
        <w:t>2. Scope</w:t>
      </w:r>
    </w:p>
    <w:p w14:paraId="22CF208F" w14:textId="78C56934" w:rsidR="007B28FD" w:rsidRDefault="00827D30" w:rsidP="004960BB">
      <w:pPr>
        <w:spacing w:after="0"/>
      </w:pPr>
      <w:r>
        <w:t xml:space="preserve">This policy applies to all members of the Surge Basketball </w:t>
      </w:r>
      <w:r w:rsidR="00BD566F">
        <w:t xml:space="preserve">Advisory </w:t>
      </w:r>
      <w:r>
        <w:t>Board and governs the Board’s responsibilities, decision-making authority, and conduct.</w:t>
      </w:r>
    </w:p>
    <w:p w14:paraId="0032AF59" w14:textId="77777777" w:rsidR="00A26730" w:rsidRDefault="00A26730" w:rsidP="004960BB">
      <w:pPr>
        <w:spacing w:after="0"/>
      </w:pPr>
    </w:p>
    <w:p w14:paraId="7F20E264" w14:textId="35EC9B0D" w:rsidR="007B28FD" w:rsidRDefault="00827D30" w:rsidP="004960BB">
      <w:pPr>
        <w:pStyle w:val="Heading2"/>
      </w:pPr>
      <w:r>
        <w:t xml:space="preserve">3. </w:t>
      </w:r>
      <w:r w:rsidR="00BD566F">
        <w:t xml:space="preserve">Advisory </w:t>
      </w:r>
      <w:r>
        <w:t>Authority</w:t>
      </w:r>
    </w:p>
    <w:p w14:paraId="724F2164" w14:textId="7C1CBA02" w:rsidR="00A26730" w:rsidRDefault="00827D30" w:rsidP="004960BB">
      <w:pPr>
        <w:spacing w:after="0"/>
      </w:pPr>
      <w:r>
        <w:t xml:space="preserve">The Board derives its </w:t>
      </w:r>
      <w:r w:rsidR="00BD566F">
        <w:t xml:space="preserve">advisory </w:t>
      </w:r>
      <w:r>
        <w:t xml:space="preserve">authority from Surge Basketball </w:t>
      </w:r>
      <w:r w:rsidR="00BD566F">
        <w:t>owner Tony Battilana.</w:t>
      </w:r>
      <w:r>
        <w:t xml:space="preserve"> The Board is responsible for </w:t>
      </w:r>
      <w:r w:rsidR="00D85658">
        <w:t>a</w:t>
      </w:r>
      <w:r w:rsidR="00BD566F">
        <w:t xml:space="preserve">dvising </w:t>
      </w:r>
      <w:r w:rsidR="00D85658">
        <w:t xml:space="preserve">the owner and operational leadership </w:t>
      </w:r>
      <w:r w:rsidR="00BD566F">
        <w:t xml:space="preserve">on </w:t>
      </w:r>
      <w:r>
        <w:t>the affairs of Surge Basketball</w:t>
      </w:r>
      <w:r w:rsidR="00D85658">
        <w:t xml:space="preserve">; </w:t>
      </w:r>
      <w:proofErr w:type="gramStart"/>
      <w:r>
        <w:t>acting at all times</w:t>
      </w:r>
      <w:proofErr w:type="gramEnd"/>
      <w:r>
        <w:t xml:space="preserve"> in the best interests of the organization and its athletes. </w:t>
      </w:r>
    </w:p>
    <w:p w14:paraId="43130440" w14:textId="77777777" w:rsidR="00826B1A" w:rsidRDefault="00826B1A" w:rsidP="004960BB">
      <w:pPr>
        <w:spacing w:after="0"/>
      </w:pPr>
    </w:p>
    <w:p w14:paraId="4FB2E47F" w14:textId="77777777" w:rsidR="007B28FD" w:rsidRDefault="00827D30" w:rsidP="004960BB">
      <w:pPr>
        <w:pStyle w:val="Heading2"/>
      </w:pPr>
      <w:r>
        <w:t>4. Board Responsibilities</w:t>
      </w:r>
    </w:p>
    <w:p w14:paraId="0249588A" w14:textId="5902174F" w:rsidR="00BD566F" w:rsidRDefault="00BD566F" w:rsidP="004960BB">
      <w:pPr>
        <w:spacing w:after="0"/>
      </w:pPr>
      <w:r>
        <w:t>The Advisory Board exists to provide strategic guidance, governance support, and community perspective to the Surge Basketball program. The Board supports the continued growth, integrity, and athlete-focused development of Surge Basketball by helping strengthen policies, culture, and organizational standards while maintaining alignment with Surge’s core values</w:t>
      </w:r>
      <w:r w:rsidR="00D85658">
        <w:t>.</w:t>
      </w:r>
    </w:p>
    <w:p w14:paraId="352BAF8C" w14:textId="77777777" w:rsidR="00D85658" w:rsidRDefault="00D85658" w:rsidP="004960BB">
      <w:pPr>
        <w:spacing w:after="0"/>
      </w:pPr>
    </w:p>
    <w:p w14:paraId="709E99D5" w14:textId="2BE81A42" w:rsidR="00826B1A" w:rsidRDefault="00BD566F" w:rsidP="004960BB">
      <w:pPr>
        <w:spacing w:after="0"/>
      </w:pPr>
      <w:r>
        <w:t xml:space="preserve">The Board acts in an advisory capacity only and supports the long-term vision of Surge Basketball as a high-quality development program for youth athletes. The board </w:t>
      </w:r>
      <w:r w:rsidR="00CE2785">
        <w:t xml:space="preserve">does not possess ownership </w:t>
      </w:r>
      <w:proofErr w:type="gramStart"/>
      <w:r w:rsidR="00CE2785">
        <w:t>authority</w:t>
      </w:r>
      <w:proofErr w:type="gramEnd"/>
      <w:r w:rsidR="00D85658">
        <w:t xml:space="preserve"> and the owner/founder </w:t>
      </w:r>
      <w:r w:rsidR="00827D30">
        <w:t xml:space="preserve">retains control over all ownership </w:t>
      </w:r>
      <w:r w:rsidR="00480B27">
        <w:t xml:space="preserve">and financial </w:t>
      </w:r>
      <w:r w:rsidR="00827D30">
        <w:t>maters</w:t>
      </w:r>
      <w:r w:rsidR="00826B1A">
        <w:t xml:space="preserve">. </w:t>
      </w:r>
    </w:p>
    <w:p w14:paraId="05EDFC1A" w14:textId="77777777" w:rsidR="00D85658" w:rsidRDefault="00D85658" w:rsidP="004960BB">
      <w:pPr>
        <w:spacing w:after="0"/>
      </w:pPr>
    </w:p>
    <w:p w14:paraId="220DEE0B" w14:textId="0729997C" w:rsidR="00BD566F" w:rsidRDefault="00BD566F" w:rsidP="004960BB">
      <w:pPr>
        <w:spacing w:after="0"/>
      </w:pPr>
      <w:r w:rsidRPr="004960BB">
        <w:rPr>
          <w:b/>
          <w:bCs/>
        </w:rPr>
        <w:lastRenderedPageBreak/>
        <w:t>The Board does NOT have authority over:</w:t>
      </w:r>
      <w:r>
        <w:br/>
        <w:t>• Financial management</w:t>
      </w:r>
      <w:r w:rsidR="00D85658">
        <w:t xml:space="preserve">, </w:t>
      </w:r>
      <w:r>
        <w:t>budgeting</w:t>
      </w:r>
      <w:r w:rsidR="00D85658">
        <w:t xml:space="preserve"> or</w:t>
      </w:r>
      <w:r w:rsidR="00480B27">
        <w:t xml:space="preserve"> financial </w:t>
      </w:r>
      <w:r w:rsidR="00D85658">
        <w:t>oversite</w:t>
      </w:r>
      <w:r w:rsidR="00480B27">
        <w:t xml:space="preserve"> of any kind</w:t>
      </w:r>
      <w:r>
        <w:br/>
        <w:t>• Operational decisions related to team selection or coaching</w:t>
      </w:r>
      <w:r>
        <w:br/>
        <w:t>• Employment decisions</w:t>
      </w:r>
      <w:r>
        <w:br/>
        <w:t>• Legal or contractual commitments</w:t>
      </w:r>
      <w:r>
        <w:br/>
        <w:t>• Ownership decisions</w:t>
      </w:r>
    </w:p>
    <w:p w14:paraId="4307E1ED" w14:textId="77777777" w:rsidR="00D85658" w:rsidRDefault="00D85658" w:rsidP="004960BB">
      <w:pPr>
        <w:spacing w:after="0"/>
      </w:pPr>
    </w:p>
    <w:p w14:paraId="46A9FF0A" w14:textId="77777777" w:rsidR="004960BB" w:rsidRPr="004960BB" w:rsidRDefault="00BD566F" w:rsidP="004960BB">
      <w:pPr>
        <w:spacing w:after="0"/>
        <w:rPr>
          <w:b/>
          <w:bCs/>
        </w:rPr>
      </w:pPr>
      <w:r w:rsidRPr="004960BB">
        <w:rPr>
          <w:b/>
          <w:bCs/>
        </w:rPr>
        <w:t>The Advisory Board m</w:t>
      </w:r>
      <w:r w:rsidR="004960BB" w:rsidRPr="004960BB">
        <w:rPr>
          <w:b/>
          <w:bCs/>
        </w:rPr>
        <w:t xml:space="preserve">ay </w:t>
      </w:r>
      <w:r w:rsidRPr="004960BB">
        <w:rPr>
          <w:b/>
          <w:bCs/>
        </w:rPr>
        <w:t>provide advice and guidance in areas including:</w:t>
      </w:r>
    </w:p>
    <w:p w14:paraId="7E16ADF6" w14:textId="3AE0326D" w:rsidR="00BD566F" w:rsidRDefault="00BD566F" w:rsidP="004960BB">
      <w:pPr>
        <w:spacing w:after="0"/>
      </w:pPr>
      <w:r>
        <w:t>• Organizational governance and structure</w:t>
      </w:r>
      <w:r>
        <w:br/>
        <w:t>• Policy development and implementation</w:t>
      </w:r>
      <w:r>
        <w:br/>
        <w:t>• Athlete development philosophy and standards</w:t>
      </w:r>
      <w:r>
        <w:br/>
        <w:t>• Program culture and conduct expectations</w:t>
      </w:r>
      <w:r>
        <w:br/>
        <w:t xml:space="preserve">• Conflict </w:t>
      </w:r>
      <w:r w:rsidR="00480B27">
        <w:t xml:space="preserve">and Discipline </w:t>
      </w:r>
      <w:r>
        <w:t>resolution</w:t>
      </w:r>
      <w:r w:rsidR="004960BB">
        <w:t>/imposed sanction</w:t>
      </w:r>
      <w:r w:rsidR="00480B27">
        <w:t>s</w:t>
      </w:r>
      <w:r>
        <w:br/>
        <w:t>• Community engagement and organizational reputation</w:t>
      </w:r>
      <w:r>
        <w:br/>
        <w:t>• Strategic planning and program growth</w:t>
      </w:r>
    </w:p>
    <w:p w14:paraId="648DFB08" w14:textId="0F806755" w:rsidR="00A26730" w:rsidRDefault="00A26730" w:rsidP="004960BB">
      <w:pPr>
        <w:spacing w:after="0"/>
      </w:pPr>
    </w:p>
    <w:p w14:paraId="750411D3" w14:textId="77777777" w:rsidR="007B28FD" w:rsidRDefault="00827D30" w:rsidP="004960BB">
      <w:pPr>
        <w:pStyle w:val="Heading2"/>
      </w:pPr>
      <w:r>
        <w:t>5. Board Composition</w:t>
      </w:r>
    </w:p>
    <w:p w14:paraId="382CB228" w14:textId="60E3FDB7" w:rsidR="007B28FD" w:rsidRDefault="00827D30" w:rsidP="004960BB">
      <w:pPr>
        <w:spacing w:after="0"/>
      </w:pPr>
      <w:r>
        <w:t xml:space="preserve">The Board </w:t>
      </w:r>
      <w:r w:rsidR="00D85658">
        <w:t xml:space="preserve">will </w:t>
      </w:r>
      <w:r>
        <w:t>consist of the following positions:</w:t>
      </w:r>
      <w:r>
        <w:br/>
        <w:t>- President</w:t>
      </w:r>
      <w:r>
        <w:br/>
        <w:t>- Vice President</w:t>
      </w:r>
      <w:r>
        <w:br/>
        <w:t>- Secretary</w:t>
      </w:r>
      <w:r>
        <w:br/>
        <w:t xml:space="preserve">- </w:t>
      </w:r>
      <w:r w:rsidR="00CE2785">
        <w:t>Director</w:t>
      </w:r>
      <w:r w:rsidR="00D85658">
        <w:t>s</w:t>
      </w:r>
      <w:r w:rsidR="00CE2785">
        <w:t xml:space="preserve"> at Large</w:t>
      </w:r>
      <w:r w:rsidR="00D85658">
        <w:t xml:space="preserve"> (2-3)</w:t>
      </w:r>
    </w:p>
    <w:p w14:paraId="5CAB2EAB" w14:textId="77777777" w:rsidR="00D85658" w:rsidRDefault="00D85658" w:rsidP="004960BB">
      <w:pPr>
        <w:spacing w:after="0"/>
      </w:pPr>
    </w:p>
    <w:p w14:paraId="248EE288" w14:textId="77777777" w:rsidR="004960BB" w:rsidRDefault="004960BB" w:rsidP="004960BB">
      <w:pPr>
        <w:spacing w:after="0"/>
      </w:pPr>
      <w:r>
        <w:t>The Advisory Board will consist of individuals who demonstrate:</w:t>
      </w:r>
    </w:p>
    <w:p w14:paraId="18953F12" w14:textId="239C5063" w:rsidR="004960BB" w:rsidRDefault="004960BB" w:rsidP="004960BB">
      <w:pPr>
        <w:spacing w:after="0"/>
      </w:pPr>
      <w:r>
        <w:t>• Commitment to positive youth sport</w:t>
      </w:r>
      <w:r>
        <w:br/>
        <w:t>• Strong character and community leadership</w:t>
      </w:r>
      <w:r>
        <w:br/>
        <w:t xml:space="preserve">• Relevant experience in sport, governance, education, </w:t>
      </w:r>
      <w:r w:rsidR="00480B27">
        <w:t xml:space="preserve">policy </w:t>
      </w:r>
      <w:r>
        <w:t>or community leadership</w:t>
      </w:r>
      <w:r>
        <w:br/>
        <w:t>• Alignment with the values and mission of Surge Basketball</w:t>
      </w:r>
    </w:p>
    <w:p w14:paraId="1682AE62" w14:textId="77777777" w:rsidR="00D85658" w:rsidRDefault="00D85658" w:rsidP="004960BB">
      <w:pPr>
        <w:spacing w:after="0"/>
      </w:pPr>
    </w:p>
    <w:p w14:paraId="30A149D7" w14:textId="43F12E1C" w:rsidR="004960BB" w:rsidRDefault="004960BB" w:rsidP="004960BB">
      <w:pPr>
        <w:spacing w:after="0"/>
      </w:pPr>
      <w:r>
        <w:t>Board members may include parents, community members, or individuals with relevant expertise who support the development and success of the program.</w:t>
      </w:r>
    </w:p>
    <w:p w14:paraId="1CABB743" w14:textId="77777777" w:rsidR="00480B27" w:rsidRDefault="00480B27" w:rsidP="004960BB">
      <w:pPr>
        <w:spacing w:after="0"/>
      </w:pPr>
    </w:p>
    <w:p w14:paraId="31E11FD4" w14:textId="64595DCB" w:rsidR="004960BB" w:rsidRDefault="004960BB" w:rsidP="004960BB">
      <w:pPr>
        <w:spacing w:after="0"/>
      </w:pPr>
      <w:r>
        <w:t xml:space="preserve">Members are initially appointed by </w:t>
      </w:r>
      <w:r w:rsidR="00480B27">
        <w:t>Surge Operational</w:t>
      </w:r>
      <w:r>
        <w:t xml:space="preserve"> leadership. Future membership may include a process for community nomination or election, as determined by the organization.</w:t>
      </w:r>
    </w:p>
    <w:p w14:paraId="7FD03AA5" w14:textId="77777777" w:rsidR="00A26730" w:rsidRDefault="00A26730" w:rsidP="004960BB">
      <w:pPr>
        <w:spacing w:after="0"/>
      </w:pPr>
    </w:p>
    <w:p w14:paraId="25BB6E97" w14:textId="77777777" w:rsidR="007B28FD" w:rsidRDefault="00827D30" w:rsidP="004960BB">
      <w:pPr>
        <w:pStyle w:val="Heading2"/>
      </w:pPr>
      <w:r>
        <w:t>6. Meetings and Decision-Making</w:t>
      </w:r>
    </w:p>
    <w:p w14:paraId="078BF448" w14:textId="0ED50C2F" w:rsidR="004960BB" w:rsidRDefault="004960BB" w:rsidP="004960BB">
      <w:pPr>
        <w:spacing w:after="0"/>
      </w:pPr>
      <w:r>
        <w:t>The Advisory Board will meet periodically throughout the year, typically 2–</w:t>
      </w:r>
      <w:r w:rsidR="00480B27">
        <w:t>3</w:t>
      </w:r>
      <w:r>
        <w:t xml:space="preserve"> times annually, or as needed.</w:t>
      </w:r>
    </w:p>
    <w:p w14:paraId="1AAC4889" w14:textId="77777777" w:rsidR="00D85658" w:rsidRDefault="00D85658" w:rsidP="004960BB">
      <w:pPr>
        <w:spacing w:after="0"/>
      </w:pPr>
    </w:p>
    <w:p w14:paraId="1F2726A8" w14:textId="3FEC29B8" w:rsidR="004960BB" w:rsidRDefault="004960BB" w:rsidP="004960BB">
      <w:pPr>
        <w:spacing w:after="0"/>
      </w:pPr>
      <w:r>
        <w:t xml:space="preserve">Meetings may be called to review program policies, discuss governance matters, provide input on organizational initiatives, </w:t>
      </w:r>
      <w:r w:rsidR="00480B27">
        <w:t xml:space="preserve">address discipline matters </w:t>
      </w:r>
      <w:r>
        <w:t xml:space="preserve">and </w:t>
      </w:r>
      <w:r w:rsidR="00480B27">
        <w:t xml:space="preserve">to </w:t>
      </w:r>
      <w:r>
        <w:t xml:space="preserve">support the continued </w:t>
      </w:r>
      <w:r>
        <w:lastRenderedPageBreak/>
        <w:t>growth and success of Surge Basketball. Advisory decisions will be made by majority vote.</w:t>
      </w:r>
      <w:r w:rsidR="00480B27">
        <w:t xml:space="preserve"> In the event of a tie, Surge owner Tony Battilana will hold the deciding vote. </w:t>
      </w:r>
    </w:p>
    <w:p w14:paraId="6BCC8388" w14:textId="77777777" w:rsidR="00A26730" w:rsidRDefault="00A26730" w:rsidP="004960BB">
      <w:pPr>
        <w:spacing w:after="0"/>
      </w:pPr>
    </w:p>
    <w:p w14:paraId="4C91D954" w14:textId="77777777" w:rsidR="007B28FD" w:rsidRDefault="00827D30" w:rsidP="004960BB">
      <w:pPr>
        <w:pStyle w:val="Heading2"/>
      </w:pPr>
      <w:r>
        <w:t>7. Term of Office</w:t>
      </w:r>
    </w:p>
    <w:p w14:paraId="001D76E5" w14:textId="682B194F" w:rsidR="004960BB" w:rsidRDefault="004960BB" w:rsidP="004960BB">
      <w:pPr>
        <w:spacing w:after="0"/>
      </w:pPr>
      <w:r>
        <w:t xml:space="preserve">Advisory Board members </w:t>
      </w:r>
      <w:r w:rsidR="00480B27">
        <w:t xml:space="preserve">will </w:t>
      </w:r>
      <w:r>
        <w:t>typically serve two‑year terms, with the possibility of renewal. Terms may be staggered where possible to maintain continuity and organizational stability.</w:t>
      </w:r>
    </w:p>
    <w:p w14:paraId="469B59F0" w14:textId="77777777" w:rsidR="00A26730" w:rsidRDefault="00A26730" w:rsidP="004960BB">
      <w:pPr>
        <w:spacing w:after="0"/>
      </w:pPr>
    </w:p>
    <w:p w14:paraId="6D5FDDD7" w14:textId="77777777" w:rsidR="007B28FD" w:rsidRDefault="00827D30" w:rsidP="004960BB">
      <w:pPr>
        <w:pStyle w:val="Heading2"/>
      </w:pPr>
      <w:r>
        <w:t>8. Conflict of Interest</w:t>
      </w:r>
    </w:p>
    <w:p w14:paraId="11CE6BA8" w14:textId="6D6ACB16" w:rsidR="007B28FD" w:rsidRDefault="00827D30" w:rsidP="004960BB">
      <w:pPr>
        <w:spacing w:after="0"/>
      </w:pPr>
      <w:r>
        <w:t xml:space="preserve">Board members must disclose any real or perceived conflicts of interest and refrain from </w:t>
      </w:r>
      <w:r w:rsidR="004960BB">
        <w:t xml:space="preserve">advising on matters </w:t>
      </w:r>
      <w:r>
        <w:t xml:space="preserve">where a </w:t>
      </w:r>
      <w:r w:rsidR="00D85658">
        <w:t xml:space="preserve">real or perceived </w:t>
      </w:r>
      <w:r>
        <w:t>conflict exists</w:t>
      </w:r>
      <w:r w:rsidR="004960BB">
        <w:t xml:space="preserve"> - including matters involving a board member’s child or team.</w:t>
      </w:r>
    </w:p>
    <w:p w14:paraId="42D6C835" w14:textId="77777777" w:rsidR="00A26730" w:rsidRDefault="00A26730" w:rsidP="004960BB">
      <w:pPr>
        <w:spacing w:after="0"/>
      </w:pPr>
    </w:p>
    <w:p w14:paraId="3704CAE6" w14:textId="77777777" w:rsidR="007B28FD" w:rsidRDefault="00827D30" w:rsidP="004960BB">
      <w:pPr>
        <w:pStyle w:val="Heading2"/>
      </w:pPr>
      <w:r>
        <w:t>9. Confidentiality</w:t>
      </w:r>
    </w:p>
    <w:p w14:paraId="4DE89C3E" w14:textId="77777777" w:rsidR="007B28FD" w:rsidRDefault="00827D30" w:rsidP="004960BB">
      <w:pPr>
        <w:spacing w:after="0"/>
      </w:pPr>
      <w:r>
        <w:t>Board members shall maintain confidentiality regarding all sensitive or confidential information.</w:t>
      </w:r>
    </w:p>
    <w:p w14:paraId="4A142806" w14:textId="77777777" w:rsidR="00A26730" w:rsidRDefault="00A26730" w:rsidP="004960BB">
      <w:pPr>
        <w:spacing w:after="0"/>
      </w:pPr>
    </w:p>
    <w:p w14:paraId="6FBEC353" w14:textId="00F7EBDB" w:rsidR="007B28FD" w:rsidRDefault="00827D30" w:rsidP="004960BB">
      <w:pPr>
        <w:pStyle w:val="Heading2"/>
      </w:pPr>
      <w:r>
        <w:t xml:space="preserve">10. </w:t>
      </w:r>
      <w:r w:rsidR="00480B27">
        <w:t>Compliant and D</w:t>
      </w:r>
      <w:r>
        <w:t>iscipline Policy</w:t>
      </w:r>
    </w:p>
    <w:p w14:paraId="3E2E454C" w14:textId="77777777" w:rsidR="00504284" w:rsidRDefault="00827D30" w:rsidP="004960BB">
      <w:pPr>
        <w:spacing w:after="0"/>
      </w:pPr>
      <w:r>
        <w:t>The Board is responsible for oversight of all discipline and incident matters within Surge Basketball. The founder</w:t>
      </w:r>
      <w:r w:rsidR="004960BB">
        <w:t>/owner</w:t>
      </w:r>
      <w:r>
        <w:t xml:space="preserve"> will only have a vote on discipline sanctions in the event of a tie. </w:t>
      </w:r>
    </w:p>
    <w:p w14:paraId="0081D780" w14:textId="77777777" w:rsidR="00504284" w:rsidRDefault="00504284" w:rsidP="004960BB">
      <w:pPr>
        <w:spacing w:after="0"/>
      </w:pPr>
    </w:p>
    <w:p w14:paraId="74149DE8" w14:textId="77777777" w:rsidR="00504284" w:rsidRDefault="00504284" w:rsidP="00504284">
      <w:pPr>
        <w:pStyle w:val="ListParagraph"/>
        <w:numPr>
          <w:ilvl w:val="0"/>
          <w:numId w:val="10"/>
        </w:numPr>
        <w:spacing w:after="0"/>
      </w:pPr>
      <w:r>
        <w:t>All incidents shall be documented using the Spectator Incident Report (SIR)</w:t>
      </w:r>
    </w:p>
    <w:p w14:paraId="24941421" w14:textId="31014885" w:rsidR="00504284" w:rsidRDefault="00504284" w:rsidP="00504284">
      <w:pPr>
        <w:pStyle w:val="ListParagraph"/>
        <w:numPr>
          <w:ilvl w:val="0"/>
          <w:numId w:val="10"/>
        </w:numPr>
        <w:spacing w:after="0"/>
      </w:pPr>
      <w:r>
        <w:t xml:space="preserve">SIR reports shall be reviewed by designated operational leadership and escalated to the board when incidents involved serious misconduct, repeated </w:t>
      </w:r>
      <w:proofErr w:type="spellStart"/>
      <w:r>
        <w:t>behaviour</w:t>
      </w:r>
      <w:proofErr w:type="spellEnd"/>
      <w:r>
        <w:t xml:space="preserve">, safety concerns, or potential reporting to Basketball New Brunswick. </w:t>
      </w:r>
    </w:p>
    <w:p w14:paraId="299E88E7" w14:textId="77777777" w:rsidR="00504284" w:rsidRDefault="00504284" w:rsidP="00504284">
      <w:pPr>
        <w:pStyle w:val="ListParagraph"/>
        <w:numPr>
          <w:ilvl w:val="0"/>
          <w:numId w:val="10"/>
        </w:numPr>
        <w:spacing w:after="0"/>
      </w:pPr>
      <w:r>
        <w:t>The Board shall ensure incidents are addressed in a fair, timely and impartial manner, in accordance with the Complaints and Discipline Policy.</w:t>
      </w:r>
    </w:p>
    <w:p w14:paraId="1D75467B" w14:textId="2BCB14EA" w:rsidR="00A26730" w:rsidRDefault="00504284" w:rsidP="004960BB">
      <w:pPr>
        <w:pStyle w:val="ListParagraph"/>
        <w:numPr>
          <w:ilvl w:val="0"/>
          <w:numId w:val="10"/>
        </w:numPr>
        <w:spacing w:after="0"/>
      </w:pPr>
      <w:r>
        <w:t xml:space="preserve">The Board will monitor incident trends and will enact policy updates, education initiatives or organization changes as needed to reduce future risk. </w:t>
      </w:r>
      <w:r w:rsidR="00827D30">
        <w:br/>
      </w:r>
      <w:r w:rsidR="00827D30">
        <w:br/>
      </w:r>
    </w:p>
    <w:p w14:paraId="4501D5EB" w14:textId="77777777" w:rsidR="007B28FD" w:rsidRDefault="00827D30" w:rsidP="00504284">
      <w:pPr>
        <w:pStyle w:val="Heading2"/>
        <w:spacing w:before="0"/>
      </w:pPr>
      <w:r>
        <w:t>11. Policy Review</w:t>
      </w:r>
    </w:p>
    <w:p w14:paraId="1E86F2A7" w14:textId="60F16FD7" w:rsidR="004960BB" w:rsidRDefault="00827D30" w:rsidP="004960BB">
      <w:pPr>
        <w:spacing w:after="0"/>
      </w:pPr>
      <w:r>
        <w:t xml:space="preserve">This policy shall be reviewed by the Board </w:t>
      </w:r>
      <w:r w:rsidR="00480B27">
        <w:t xml:space="preserve">every two years </w:t>
      </w:r>
      <w:r>
        <w:t>and amended as required.</w:t>
      </w:r>
    </w:p>
    <w:p w14:paraId="14F8FE2D" w14:textId="77777777" w:rsidR="00142AC0" w:rsidRDefault="00142AC0" w:rsidP="004960BB">
      <w:pPr>
        <w:spacing w:after="0"/>
      </w:pPr>
    </w:p>
    <w:p w14:paraId="1C8613CC" w14:textId="6BCD7EF9" w:rsidR="004960BB" w:rsidRDefault="004960BB" w:rsidP="004960BB">
      <w:pPr>
        <w:pStyle w:val="Heading2"/>
      </w:pPr>
      <w:r>
        <w:t>12. Code of Conduct</w:t>
      </w:r>
    </w:p>
    <w:p w14:paraId="4D22DD60" w14:textId="77777777" w:rsidR="004960BB" w:rsidRDefault="004960BB" w:rsidP="004960BB">
      <w:pPr>
        <w:spacing w:after="0"/>
      </w:pPr>
      <w:r>
        <w:t>Advisory Board members are expected to model the standards and values of Surge Basketball and support the organization’s commitment to positive sport culture.</w:t>
      </w:r>
    </w:p>
    <w:p w14:paraId="23F0A0AE" w14:textId="77777777" w:rsidR="00480B27" w:rsidRDefault="00480B27" w:rsidP="004960BB">
      <w:pPr>
        <w:spacing w:after="0"/>
      </w:pPr>
    </w:p>
    <w:p w14:paraId="4D93918D" w14:textId="77777777" w:rsidR="004960BB" w:rsidRDefault="004960BB" w:rsidP="004960BB">
      <w:pPr>
        <w:spacing w:after="0"/>
      </w:pPr>
      <w:r>
        <w:lastRenderedPageBreak/>
        <w:t>Members will conduct themselves with professionalism, respect, and integrity and support the program’s expectations for athletes, coaches, and families.</w:t>
      </w:r>
    </w:p>
    <w:p w14:paraId="5865ABEA" w14:textId="77777777" w:rsidR="00480B27" w:rsidRDefault="00480B27" w:rsidP="004960BB">
      <w:pPr>
        <w:spacing w:after="0"/>
      </w:pPr>
    </w:p>
    <w:p w14:paraId="6D57BEFE" w14:textId="777A9D9A" w:rsidR="004960BB" w:rsidRPr="00D85658" w:rsidRDefault="004960BB" w:rsidP="004960BB">
      <w:pPr>
        <w:pStyle w:val="Heading3"/>
        <w:rPr>
          <w:sz w:val="26"/>
          <w:szCs w:val="26"/>
        </w:rPr>
      </w:pPr>
      <w:r w:rsidRPr="00D85658">
        <w:rPr>
          <w:sz w:val="26"/>
          <w:szCs w:val="26"/>
        </w:rPr>
        <w:t>13. Commitment to Positive Sport</w:t>
      </w:r>
    </w:p>
    <w:p w14:paraId="5A46F821" w14:textId="04664B2F" w:rsidR="004960BB" w:rsidRDefault="00D85658" w:rsidP="004960BB">
      <w:pPr>
        <w:spacing w:after="0"/>
      </w:pPr>
      <w:r>
        <w:t xml:space="preserve">The advisory board </w:t>
      </w:r>
      <w:r w:rsidR="004960BB">
        <w:t>is committed to building a culture where:</w:t>
      </w:r>
    </w:p>
    <w:p w14:paraId="6FA9EC84" w14:textId="77777777" w:rsidR="004960BB" w:rsidRDefault="004960BB" w:rsidP="00480B27">
      <w:pPr>
        <w:spacing w:after="0"/>
        <w:ind w:left="720"/>
      </w:pPr>
      <w:r>
        <w:t>• Athletes are supported and developed</w:t>
      </w:r>
      <w:r>
        <w:br/>
        <w:t>• Respect for teammates, officials, and opponents is expected</w:t>
      </w:r>
      <w:r>
        <w:br/>
        <w:t>• Character development is valued alongside performance</w:t>
      </w:r>
    </w:p>
    <w:p w14:paraId="4E93A5DE" w14:textId="77777777" w:rsidR="00D85658" w:rsidRDefault="00D85658" w:rsidP="004960BB">
      <w:pPr>
        <w:pStyle w:val="Heading2"/>
      </w:pPr>
    </w:p>
    <w:p w14:paraId="11BF736C" w14:textId="635F0019" w:rsidR="007B28FD" w:rsidRDefault="00827D30" w:rsidP="004960BB">
      <w:pPr>
        <w:pStyle w:val="Heading2"/>
      </w:pPr>
      <w:r>
        <w:t>1</w:t>
      </w:r>
      <w:r w:rsidR="004960BB">
        <w:t>4</w:t>
      </w:r>
      <w:r>
        <w:t>. Policy Approval</w:t>
      </w:r>
    </w:p>
    <w:p w14:paraId="2C5E76E7" w14:textId="225DFBF0" w:rsidR="00480B27" w:rsidRDefault="00827D30" w:rsidP="004960BB">
      <w:pPr>
        <w:spacing w:after="0"/>
      </w:pPr>
      <w:r>
        <w:t xml:space="preserve">Approved by: Surge Basketball </w:t>
      </w:r>
      <w:r w:rsidR="00480B27">
        <w:t xml:space="preserve">Advisory </w:t>
      </w:r>
      <w:r>
        <w:t xml:space="preserve">Board </w:t>
      </w:r>
      <w:r w:rsidR="00142AC0">
        <w:t>(</w:t>
      </w:r>
      <w:r w:rsidR="00504284">
        <w:t>August of 2026</w:t>
      </w:r>
      <w:r w:rsidR="00142AC0">
        <w:t>)</w:t>
      </w:r>
    </w:p>
    <w:p w14:paraId="78BBAD74" w14:textId="025C5CA6" w:rsidR="007B28FD" w:rsidRDefault="00827D30" w:rsidP="004960BB">
      <w:pPr>
        <w:spacing w:after="0"/>
      </w:pPr>
      <w:r>
        <w:br/>
      </w:r>
      <w:r>
        <w:br/>
      </w:r>
    </w:p>
    <w:sectPr w:rsidR="007B28FD" w:rsidSect="00034616"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8599AC" w14:textId="77777777" w:rsidR="00E43B26" w:rsidRDefault="00E43B26" w:rsidP="00142AC0">
      <w:pPr>
        <w:spacing w:after="0" w:line="240" w:lineRule="auto"/>
      </w:pPr>
      <w:r>
        <w:separator/>
      </w:r>
    </w:p>
  </w:endnote>
  <w:endnote w:type="continuationSeparator" w:id="0">
    <w:p w14:paraId="4A9CE94E" w14:textId="77777777" w:rsidR="00E43B26" w:rsidRDefault="00E43B26" w:rsidP="00142A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74339865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14:paraId="2E3DF8F3" w14:textId="0848696A" w:rsidR="00142AC0" w:rsidRDefault="00142AC0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635E58A" w14:textId="77777777" w:rsidR="00142AC0" w:rsidRDefault="00142A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5CCD92" w14:textId="77777777" w:rsidR="00E43B26" w:rsidRDefault="00E43B26" w:rsidP="00142AC0">
      <w:pPr>
        <w:spacing w:after="0" w:line="240" w:lineRule="auto"/>
      </w:pPr>
      <w:r>
        <w:separator/>
      </w:r>
    </w:p>
  </w:footnote>
  <w:footnote w:type="continuationSeparator" w:id="0">
    <w:p w14:paraId="19899A4C" w14:textId="77777777" w:rsidR="00E43B26" w:rsidRDefault="00E43B26" w:rsidP="00142A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2670370"/>
    <w:multiLevelType w:val="hybridMultilevel"/>
    <w:tmpl w:val="DEBA2984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0641045">
    <w:abstractNumId w:val="8"/>
  </w:num>
  <w:num w:numId="2" w16cid:durableId="1333216468">
    <w:abstractNumId w:val="6"/>
  </w:num>
  <w:num w:numId="3" w16cid:durableId="555556980">
    <w:abstractNumId w:val="5"/>
  </w:num>
  <w:num w:numId="4" w16cid:durableId="255286956">
    <w:abstractNumId w:val="4"/>
  </w:num>
  <w:num w:numId="5" w16cid:durableId="316540465">
    <w:abstractNumId w:val="7"/>
  </w:num>
  <w:num w:numId="6" w16cid:durableId="220291605">
    <w:abstractNumId w:val="3"/>
  </w:num>
  <w:num w:numId="7" w16cid:durableId="166135646">
    <w:abstractNumId w:val="2"/>
  </w:num>
  <w:num w:numId="8" w16cid:durableId="1379667526">
    <w:abstractNumId w:val="1"/>
  </w:num>
  <w:num w:numId="9" w16cid:durableId="1419205758">
    <w:abstractNumId w:val="0"/>
  </w:num>
  <w:num w:numId="10" w16cid:durableId="145597879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42AC0"/>
    <w:rsid w:val="0015074B"/>
    <w:rsid w:val="0029639D"/>
    <w:rsid w:val="00326F90"/>
    <w:rsid w:val="00480B27"/>
    <w:rsid w:val="004960BB"/>
    <w:rsid w:val="004A4C6C"/>
    <w:rsid w:val="00504284"/>
    <w:rsid w:val="007B28FD"/>
    <w:rsid w:val="00826B1A"/>
    <w:rsid w:val="00827D30"/>
    <w:rsid w:val="00A26730"/>
    <w:rsid w:val="00AA1D8D"/>
    <w:rsid w:val="00B47730"/>
    <w:rsid w:val="00BD566F"/>
    <w:rsid w:val="00C45943"/>
    <w:rsid w:val="00CB0664"/>
    <w:rsid w:val="00CB3244"/>
    <w:rsid w:val="00CE2785"/>
    <w:rsid w:val="00D531F5"/>
    <w:rsid w:val="00D85658"/>
    <w:rsid w:val="00E0587B"/>
    <w:rsid w:val="00E251FC"/>
    <w:rsid w:val="00E43B2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C57664B"/>
  <w14:defaultImageDpi w14:val="300"/>
  <w15:docId w15:val="{005483C8-71B1-469F-9128-55CC8B83E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827</Words>
  <Characters>4720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5536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Thibodeau, Melissa (CSC/SCC)</cp:lastModifiedBy>
  <cp:revision>2</cp:revision>
  <dcterms:created xsi:type="dcterms:W3CDTF">2026-08-23T14:23:00Z</dcterms:created>
  <dcterms:modified xsi:type="dcterms:W3CDTF">2026-08-23T14:23:00Z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33ed626-9d50-4750-a1fa-0b2d1a7e1109_Enabled">
    <vt:lpwstr>true</vt:lpwstr>
  </property>
  <property fmtid="{D5CDD505-2E9C-101B-9397-08002B2CF9AE}" pid="3" name="MSIP_Label_433ed626-9d50-4750-a1fa-0b2d1a7e1109_SetDate">
    <vt:lpwstr>2026-02-07T20:13:09Z</vt:lpwstr>
  </property>
  <property fmtid="{D5CDD505-2E9C-101B-9397-08002B2CF9AE}" pid="4" name="MSIP_Label_433ed626-9d50-4750-a1fa-0b2d1a7e1109_Method">
    <vt:lpwstr>Privileged</vt:lpwstr>
  </property>
  <property fmtid="{D5CDD505-2E9C-101B-9397-08002B2CF9AE}" pid="5" name="MSIP_Label_433ed626-9d50-4750-a1fa-0b2d1a7e1109_Name">
    <vt:lpwstr>Protected A-Protégé A</vt:lpwstr>
  </property>
  <property fmtid="{D5CDD505-2E9C-101B-9397-08002B2CF9AE}" pid="6" name="MSIP_Label_433ed626-9d50-4750-a1fa-0b2d1a7e1109_SiteId">
    <vt:lpwstr>cd9584b2-f14c-48ae-a87a-edb195f4877e</vt:lpwstr>
  </property>
  <property fmtid="{D5CDD505-2E9C-101B-9397-08002B2CF9AE}" pid="7" name="MSIP_Label_433ed626-9d50-4750-a1fa-0b2d1a7e1109_ActionId">
    <vt:lpwstr>507db040-9010-4564-865c-e6f454bcd3af</vt:lpwstr>
  </property>
  <property fmtid="{D5CDD505-2E9C-101B-9397-08002B2CF9AE}" pid="8" name="MSIP_Label_433ed626-9d50-4750-a1fa-0b2d1a7e1109_ContentBits">
    <vt:lpwstr>0</vt:lpwstr>
  </property>
  <property fmtid="{D5CDD505-2E9C-101B-9397-08002B2CF9AE}" pid="9" name="MSIP_Label_433ed626-9d50-4750-a1fa-0b2d1a7e1109_Tag">
    <vt:lpwstr>10, 0, 1, 1</vt:lpwstr>
  </property>
</Properties>
</file>